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d8af" w14:textId="a0ed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Баланың құқықтарын қорғауды күшейту, тұрмыстық зорлық-зомбылыққа қарсы іс-қимыл және жасөспірімдер арасында суицидтің көбеюі мәселелерін шешу жөніндегі 2020 – 2023 жылдарға арналған жол картасын бекіту туралы</w:t>
      </w:r>
    </w:p>
    <w:p>
      <w:pPr>
        <w:spacing w:after="0"/>
        <w:ind w:left="0"/>
        <w:jc w:val="both"/>
      </w:pPr>
      <w:r>
        <w:rPr>
          <w:rFonts w:ascii="Times New Roman"/>
          <w:b w:val="false"/>
          <w:i w:val="false"/>
          <w:color w:val="000000"/>
          <w:sz w:val="28"/>
        </w:rPr>
        <w:t>Қазақстан Республикасы Үкіметінің 2020 жылғы 30 наурыздағы № 156 қаулысы.</w:t>
      </w:r>
    </w:p>
    <w:p>
      <w:pPr>
        <w:spacing w:after="0"/>
        <w:ind w:left="0"/>
        <w:jc w:val="both"/>
      </w:pPr>
      <w:bookmarkStart w:name="z1" w:id="0"/>
      <w:r>
        <w:rPr>
          <w:rFonts w:ascii="Times New Roman"/>
          <w:b w:val="false"/>
          <w:i w:val="false"/>
          <w:color w:val="000000"/>
          <w:sz w:val="28"/>
        </w:rPr>
        <w:t xml:space="preserve">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Жолдауына сәйкес және Қазақстан Республикасы Президентінің 2019 жылғы 10 қыркүйектегі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 іске асыру жөніндегі жалпыұлттық іс-шаралар жоспарының 61-тармағын орындау үшін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Баланың құқықтарын қорғауды күшейту, тұрмыстық зорлық-зомбылыққа қарсы іс-қимыл және жасөспірімдер арасында суицидтің көбеюі мәселелерін шешу жөніндегі 2020 – 2023 жылдарға арналған </w:t>
      </w:r>
      <w:r>
        <w:rPr>
          <w:rFonts w:ascii="Times New Roman"/>
          <w:b w:val="false"/>
          <w:i w:val="false"/>
          <w:color w:val="000000"/>
          <w:sz w:val="28"/>
        </w:rPr>
        <w:t>жол картасы</w:t>
      </w:r>
      <w:r>
        <w:rPr>
          <w:rFonts w:ascii="Times New Roman"/>
          <w:b w:val="false"/>
          <w:i w:val="false"/>
          <w:color w:val="000000"/>
          <w:sz w:val="28"/>
        </w:rPr>
        <w:t xml:space="preserve"> (бұдан әрі –  Жол картасы) бекітілсін.</w:t>
      </w:r>
    </w:p>
    <w:bookmarkEnd w:id="1"/>
    <w:bookmarkStart w:name="z3" w:id="2"/>
    <w:p>
      <w:pPr>
        <w:spacing w:after="0"/>
        <w:ind w:left="0"/>
        <w:jc w:val="both"/>
      </w:pPr>
      <w:r>
        <w:rPr>
          <w:rFonts w:ascii="Times New Roman"/>
          <w:b w:val="false"/>
          <w:i w:val="false"/>
          <w:color w:val="000000"/>
          <w:sz w:val="28"/>
        </w:rPr>
        <w:t>
      2. Облыстардың, Нұр-Сұлтан, Алматы, Шымкент қалаларының әкімдіктері:</w:t>
      </w:r>
    </w:p>
    <w:bookmarkEnd w:id="2"/>
    <w:bookmarkStart w:name="z4" w:id="3"/>
    <w:p>
      <w:pPr>
        <w:spacing w:after="0"/>
        <w:ind w:left="0"/>
        <w:jc w:val="both"/>
      </w:pPr>
      <w:r>
        <w:rPr>
          <w:rFonts w:ascii="Times New Roman"/>
          <w:b w:val="false"/>
          <w:i w:val="false"/>
          <w:color w:val="000000"/>
          <w:sz w:val="28"/>
        </w:rPr>
        <w:t>
      1) Жол картасын іске асыру жөнінде қажетті шаралар қабылдасын;</w:t>
      </w:r>
    </w:p>
    <w:bookmarkEnd w:id="3"/>
    <w:bookmarkStart w:name="z5" w:id="4"/>
    <w:p>
      <w:pPr>
        <w:spacing w:after="0"/>
        <w:ind w:left="0"/>
        <w:jc w:val="both"/>
      </w:pPr>
      <w:r>
        <w:rPr>
          <w:rFonts w:ascii="Times New Roman"/>
          <w:b w:val="false"/>
          <w:i w:val="false"/>
          <w:color w:val="000000"/>
          <w:sz w:val="28"/>
        </w:rPr>
        <w:t>
      2) Қазақстан Республикасының Білім және ғылым министрлігіне есепті жылдан кейінгі айдың 10-шы күнінен кешіктірмей Жол картасының іске асырылу барысы туралы ақпарат берсін.</w:t>
      </w:r>
    </w:p>
    <w:bookmarkEnd w:id="4"/>
    <w:bookmarkStart w:name="z6" w:id="5"/>
    <w:p>
      <w:pPr>
        <w:spacing w:after="0"/>
        <w:ind w:left="0"/>
        <w:jc w:val="both"/>
      </w:pPr>
      <w:r>
        <w:rPr>
          <w:rFonts w:ascii="Times New Roman"/>
          <w:b w:val="false"/>
          <w:i w:val="false"/>
          <w:color w:val="000000"/>
          <w:sz w:val="28"/>
        </w:rPr>
        <w:t>
      3. Қазақстан Республикасының Білім және ғылым министрлігі есепті жылдан кейінгі айдың 25-ші күнінен кешіктірмей Қазақстан Республикасының Үкіметіне Жол картасының іске асырылу барысы туралы ақпарат ұсынуды қамтамасыз етсін.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156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Баланың құқықтарын қорғауды күшейту, тұрмыстық зорлық-зомбылыққа қарсы іс-қимыл және жасөспірімдер арасында суицидтің көбеюі мәселелерін шешу жөніндегі 2020 – 2023 жылдарға арналған жол картасы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0"/>
        <w:gridCol w:w="2087"/>
        <w:gridCol w:w="2088"/>
        <w:gridCol w:w="2088"/>
        <w:gridCol w:w="383"/>
        <w:gridCol w:w="597"/>
        <w:gridCol w:w="383"/>
        <w:gridCol w:w="384"/>
      </w:tblGrid>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Р/c №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 атауы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шығыстар,</w:t>
            </w:r>
            <w:r>
              <w:br/>
            </w:r>
            <w:r>
              <w:rPr>
                <w:rFonts w:ascii="Times New Roman"/>
                <w:b/>
                <w:i w:val="false"/>
                <w:color w:val="000000"/>
                <w:sz w:val="20"/>
              </w:rPr>
              <w:t>
млн. теңге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ББ нөмірі
</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2020-2023 жылдарға барлығы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vertAlign w:val="superscript"/>
              </w:rPr>
              <w:t>оның ішінде</w:t>
            </w:r>
            <w:r>
              <w:rPr>
                <w:rFonts w:ascii="Times New Roman"/>
                <w:b/>
                <w:i w:val="false"/>
                <w:color w:val="000000"/>
                <w:sz w:val="20"/>
              </w:rPr>
              <w:t>
</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w:t>
            </w:r>
            <w:r>
              <w:br/>
            </w:r>
            <w:r>
              <w:rPr>
                <w:rFonts w:ascii="Times New Roman"/>
                <w:b/>
                <w:i w:val="false"/>
                <w:color w:val="000000"/>
                <w:sz w:val="20"/>
              </w:rPr>
              <w:t>
жылы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жылы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жылы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244"/>
        <w:gridCol w:w="2"/>
        <w:gridCol w:w="478"/>
        <w:gridCol w:w="1041"/>
        <w:gridCol w:w="1420"/>
        <w:gridCol w:w="575"/>
        <w:gridCol w:w="575"/>
        <w:gridCol w:w="575"/>
        <w:gridCol w:w="441"/>
        <w:gridCol w:w="1"/>
        <w:gridCol w:w="440"/>
        <w:gridCol w:w="374"/>
        <w:gridCol w:w="584"/>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 ЗАҢНАМАЛЫҚ ЖӘНЕ НОРМАТИВТІК ҚҰҚЫҚТЫҚ БАЗАНЫ ЖЕТІЛДІРУ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w:t>
            </w:r>
            <w:r>
              <w:br/>
            </w:r>
            <w:r>
              <w:rPr>
                <w:rFonts w:ascii="Times New Roman"/>
                <w:b w:val="false"/>
                <w:i w:val="false"/>
                <w:color w:val="000000"/>
                <w:sz w:val="20"/>
              </w:rPr>
              <w:t>
-  ата-аналардың (заңды өкілдерінің) балаларды қараусыз қалдырғаны үшін қылмыстық жауапкершілігін күшейту (ҚР ҚК);</w:t>
            </w:r>
            <w:r>
              <w:br/>
            </w:r>
            <w:r>
              <w:rPr>
                <w:rFonts w:ascii="Times New Roman"/>
                <w:b w:val="false"/>
                <w:i w:val="false"/>
                <w:color w:val="000000"/>
                <w:sz w:val="20"/>
              </w:rPr>
              <w:t>
-  тұрғын үй-коммуналдық шаруашылықтардың халықтың қауіпсіздігін қамтамасыз етудегі жауапкершілігін күшейту (ҚР ӘҚБТК);</w:t>
            </w:r>
            <w:r>
              <w:br/>
            </w:r>
            <w:r>
              <w:rPr>
                <w:rFonts w:ascii="Times New Roman"/>
                <w:b w:val="false"/>
                <w:i w:val="false"/>
                <w:color w:val="000000"/>
                <w:sz w:val="20"/>
              </w:rPr>
              <w:t>
-   он сегіз жасқа толмаған адамдардың қоғамдық орындарға масаң күйде келуі, сол сияқты олардың алкогольдік ішімдіктерді ішуі,  темекі және темекі бұйымдарын он сегіз жасқа толмаған  адамдарға  және адамдардың сатқаны үшін, сондай-ақ кәмелетке толмаған адамды масаң күйге дейін жеткізгені,  заңды өкілдерімен бірге жүрмеген кәмелетке толмағандардың түнгі уақытта ойын-сауық мекемелерінде немесе тұрғын үйден тыс жерде болғаны үшін әкімшілік айыппұл мөлшерін ұлғайту (ҚР ӘҚБТК) бөлігінде өзгерістер мен толықтырулар енгізу мәселелерін пысықтау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r>
              <w:br/>
            </w:r>
            <w:r>
              <w:rPr>
                <w:rFonts w:ascii="Times New Roman"/>
                <w:b w:val="false"/>
                <w:i w:val="false"/>
                <w:color w:val="000000"/>
                <w:sz w:val="20"/>
              </w:rPr>
              <w:t xml:space="preserve">
БҒМ,  </w:t>
            </w:r>
            <w:r>
              <w:br/>
            </w:r>
            <w:r>
              <w:rPr>
                <w:rFonts w:ascii="Times New Roman"/>
                <w:b w:val="false"/>
                <w:i w:val="false"/>
                <w:color w:val="000000"/>
                <w:sz w:val="20"/>
              </w:rPr>
              <w:t>
АҚДМ,</w:t>
            </w:r>
            <w:r>
              <w:br/>
            </w:r>
            <w:r>
              <w:rPr>
                <w:rFonts w:ascii="Times New Roman"/>
                <w:b w:val="false"/>
                <w:i w:val="false"/>
                <w:color w:val="000000"/>
                <w:sz w:val="20"/>
              </w:rPr>
              <w:t>
ИИДМ,</w:t>
            </w:r>
            <w:r>
              <w:br/>
            </w:r>
            <w:r>
              <w:rPr>
                <w:rFonts w:ascii="Times New Roman"/>
                <w:b w:val="false"/>
                <w:i w:val="false"/>
                <w:color w:val="000000"/>
                <w:sz w:val="20"/>
              </w:rPr>
              <w:t>
ДСМ,</w:t>
            </w:r>
            <w:r>
              <w:br/>
            </w:r>
            <w:r>
              <w:rPr>
                <w:rFonts w:ascii="Times New Roman"/>
                <w:b w:val="false"/>
                <w:i w:val="false"/>
                <w:color w:val="000000"/>
                <w:sz w:val="20"/>
              </w:rPr>
              <w:t>
БП (келісу бойынша),</w:t>
            </w:r>
            <w:r>
              <w:br/>
            </w:r>
            <w:r>
              <w:rPr>
                <w:rFonts w:ascii="Times New Roman"/>
                <w:b w:val="false"/>
                <w:i w:val="false"/>
                <w:color w:val="000000"/>
                <w:sz w:val="20"/>
              </w:rPr>
              <w:t>
ЖС (келісу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қауіпсіздігін қамтамасыз ету, оның ішінде балаларға қатысты зорлық-зомбылық пен қатыгездіктің алдын алу, олардың арасындағы суицид, құқық бұзушылықтар (буллинг) мәселелері бойынша, бала құқықтарын қорғау жөніндегі функцияларды жүзеге асыратын және білім беру органдары мен ұйымдарын мемлекеттік бақылауды жүзеге асыру бойынша БҒМ-нің құзыретін кеңейту бөлігінде қолданыстағы заңнамаға өзгерістер мен толықтырулар енгізу жөнінде ұсыныстар әзірлеу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w:t>
            </w:r>
            <w:r>
              <w:br/>
            </w:r>
            <w:r>
              <w:rPr>
                <w:rFonts w:ascii="Times New Roman"/>
                <w:b w:val="false"/>
                <w:i w:val="false"/>
                <w:color w:val="000000"/>
                <w:sz w:val="20"/>
              </w:rPr>
              <w:t xml:space="preserve">
ДСМ, </w:t>
            </w:r>
            <w:r>
              <w:br/>
            </w:r>
            <w:r>
              <w:rPr>
                <w:rFonts w:ascii="Times New Roman"/>
                <w:b w:val="false"/>
                <w:i w:val="false"/>
                <w:color w:val="000000"/>
                <w:sz w:val="20"/>
              </w:rPr>
              <w:t>
Еңбекмині</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2007 жылғы 24 мамырдағы № 415 </w:t>
            </w:r>
            <w:r>
              <w:rPr>
                <w:rFonts w:ascii="Times New Roman"/>
                <w:b w:val="false"/>
                <w:i w:val="false"/>
                <w:color w:val="000000"/>
                <w:sz w:val="20"/>
              </w:rPr>
              <w:t>қаулысына</w:t>
            </w:r>
            <w:r>
              <w:rPr>
                <w:rFonts w:ascii="Times New Roman"/>
                <w:b w:val="false"/>
                <w:i w:val="false"/>
                <w:color w:val="000000"/>
                <w:sz w:val="20"/>
              </w:rPr>
              <w:t>:</w:t>
            </w:r>
            <w:r>
              <w:br/>
            </w:r>
            <w:r>
              <w:rPr>
                <w:rFonts w:ascii="Times New Roman"/>
                <w:b w:val="false"/>
                <w:i w:val="false"/>
                <w:color w:val="000000"/>
                <w:sz w:val="20"/>
              </w:rPr>
              <w:t>
- ВАК құрамын жаңарту;</w:t>
            </w:r>
            <w:r>
              <w:br/>
            </w:r>
            <w:r>
              <w:rPr>
                <w:rFonts w:ascii="Times New Roman"/>
                <w:b w:val="false"/>
                <w:i w:val="false"/>
                <w:color w:val="000000"/>
                <w:sz w:val="20"/>
              </w:rPr>
              <w:t>
- ВАК туралы ережеге олардың  дағдарыс жағдайларына мобильді ден қою тетігін енгізу, және ҚР Үкіметі тарапынан ВАК шешімдеріне мониторинг жүргізу, орталық және жергілікті мемлекеттік органдардың  есептілігі бойынша  өкілеттіктерін кеңейту бөлігінде өзгерістер енгізу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 ДСМ, Еңбекмині, АҚДМ,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білім алушылардың (тәрбиеленушілердің) санына байланысты мектеп психологына, әлеуметтік педагогқа жүктемені белгілеу бөлігінде мемлекеттік білім беру ұйымдары қызметкерлерінің үлгілік штаттарына және педагог қызметкерлер тізбесіне өзгерістер енгізу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Қаржымині,</w:t>
            </w:r>
            <w:r>
              <w:br/>
            </w:r>
            <w:r>
              <w:rPr>
                <w:rFonts w:ascii="Times New Roman"/>
                <w:b w:val="false"/>
                <w:i w:val="false"/>
                <w:color w:val="000000"/>
                <w:sz w:val="20"/>
              </w:rPr>
              <w:t>
ҰЭМ,</w:t>
            </w:r>
            <w:r>
              <w:br/>
            </w: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ұйымдарындағы тәрбие жұмысы жүйесіне адамгершілік-рухани білім беруді интеграциялау бөлігінде "Рухани жаңғыру" бағдарламасын іске асыру жағдайындағы тәрбиенің тұжырымдамалық негіздерін қабылдау туралы" Қазақстан Республикасы Білім және ғылым министрінің              2019 жылғы 15 сәуірдегі № 145 </w:t>
            </w:r>
            <w:r>
              <w:rPr>
                <w:rFonts w:ascii="Times New Roman"/>
                <w:b w:val="false"/>
                <w:i w:val="false"/>
                <w:color w:val="000000"/>
                <w:sz w:val="20"/>
              </w:rPr>
              <w:t>бұйрығының</w:t>
            </w:r>
            <w:r>
              <w:rPr>
                <w:rFonts w:ascii="Times New Roman"/>
                <w:b w:val="false"/>
                <w:i w:val="false"/>
                <w:color w:val="000000"/>
                <w:sz w:val="20"/>
              </w:rPr>
              <w:t xml:space="preserve"> мазмұнын жаңарту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ауладағы дәретханаларды алып тастау бөлігінде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w:t>
            </w:r>
            <w:r>
              <w:br/>
            </w: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ғимараттары мен аумағында өткізу режимін, бөгде адамдардың болу тәртібін қамтитын білім алушылардың қауіпсіздігі шараларын күшейту бөлігінде білім беру ұйымдарының ішкі тәртіптемесінің үлгілік қағидаларына және жарғыларына өзгерістер мен толықтырулар енгізу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рәсіміне қатысты БҰҰ-ның Бала құқықтары туралы конвенциясына Факультативтік хаттаманы ратификациялау жөніндегі шаралар кешенін әзірлеу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жоспары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ІІМ, </w:t>
            </w:r>
            <w:r>
              <w:br/>
            </w:r>
            <w:r>
              <w:rPr>
                <w:rFonts w:ascii="Times New Roman"/>
                <w:b w:val="false"/>
                <w:i w:val="false"/>
                <w:color w:val="000000"/>
                <w:sz w:val="20"/>
              </w:rPr>
              <w:t>
АҚДМ,</w:t>
            </w:r>
            <w:r>
              <w:br/>
            </w:r>
            <w:r>
              <w:rPr>
                <w:rFonts w:ascii="Times New Roman"/>
                <w:b w:val="false"/>
                <w:i w:val="false"/>
                <w:color w:val="000000"/>
                <w:sz w:val="20"/>
              </w:rPr>
              <w:t>
ИИДМ,</w:t>
            </w:r>
            <w:r>
              <w:br/>
            </w:r>
            <w:r>
              <w:rPr>
                <w:rFonts w:ascii="Times New Roman"/>
                <w:b w:val="false"/>
                <w:i w:val="false"/>
                <w:color w:val="000000"/>
                <w:sz w:val="20"/>
              </w:rPr>
              <w:t>
ДСМ,</w:t>
            </w:r>
            <w:r>
              <w:br/>
            </w:r>
            <w:r>
              <w:rPr>
                <w:rFonts w:ascii="Times New Roman"/>
                <w:b w:val="false"/>
                <w:i w:val="false"/>
                <w:color w:val="000000"/>
                <w:sz w:val="20"/>
              </w:rPr>
              <w:t>
БП (келісу бойынша),</w:t>
            </w:r>
            <w:r>
              <w:br/>
            </w:r>
            <w:r>
              <w:rPr>
                <w:rFonts w:ascii="Times New Roman"/>
                <w:b w:val="false"/>
                <w:i w:val="false"/>
                <w:color w:val="000000"/>
                <w:sz w:val="20"/>
              </w:rPr>
              <w:t>
ЖС (келісу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бірінші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w:t>
            </w:r>
            <w:r>
              <w:br/>
            </w:r>
            <w:r>
              <w:rPr>
                <w:rFonts w:ascii="Times New Roman"/>
                <w:b w:val="false"/>
                <w:i w:val="false"/>
                <w:color w:val="000000"/>
                <w:sz w:val="20"/>
              </w:rPr>
              <w:t>
- балалардың құқық қорғау органдарына өтінішпен өз бетінше жүгінуі;</w:t>
            </w:r>
            <w:r>
              <w:br/>
            </w:r>
            <w:r>
              <w:rPr>
                <w:rFonts w:ascii="Times New Roman"/>
                <w:b w:val="false"/>
                <w:i w:val="false"/>
                <w:color w:val="000000"/>
                <w:sz w:val="20"/>
              </w:rPr>
              <w:t>
-  баланың кез келген сот талқылауы барысында тыңдалу жасын төмендету бөлігінде өзгерістер мен толықтырулар енгізу бойынша ұсыныстар әзірлеу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xml:space="preserve">
ІІМ, </w:t>
            </w:r>
            <w:r>
              <w:br/>
            </w:r>
            <w:r>
              <w:rPr>
                <w:rFonts w:ascii="Times New Roman"/>
                <w:b w:val="false"/>
                <w:i w:val="false"/>
                <w:color w:val="000000"/>
                <w:sz w:val="20"/>
              </w:rPr>
              <w:t xml:space="preserve">
АҚДМ, </w:t>
            </w:r>
            <w:r>
              <w:br/>
            </w:r>
            <w:r>
              <w:rPr>
                <w:rFonts w:ascii="Times New Roman"/>
                <w:b w:val="false"/>
                <w:i w:val="false"/>
                <w:color w:val="000000"/>
                <w:sz w:val="20"/>
              </w:rPr>
              <w:t xml:space="preserve">
ДСМ, </w:t>
            </w:r>
            <w:r>
              <w:br/>
            </w:r>
            <w:r>
              <w:rPr>
                <w:rFonts w:ascii="Times New Roman"/>
                <w:b w:val="false"/>
                <w:i w:val="false"/>
                <w:color w:val="000000"/>
                <w:sz w:val="20"/>
              </w:rPr>
              <w:t>
БП (келісу бойынша), ЖС (келісу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бірінші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 қиын жағдайда жүрген балаларды қолдау орталықтарының функцияларын кеңейту бөлігінде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бұйрығына  өзгерістер мен толықтырулар енгізу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БҒМ,</w:t>
            </w:r>
            <w:r>
              <w:br/>
            </w:r>
            <w:r>
              <w:rPr>
                <w:rFonts w:ascii="Times New Roman"/>
                <w:b w:val="false"/>
                <w:i w:val="false"/>
                <w:color w:val="000000"/>
                <w:sz w:val="20"/>
              </w:rPr>
              <w:t xml:space="preserve">
ДСМ, </w:t>
            </w:r>
            <w:r>
              <w:br/>
            </w:r>
            <w:r>
              <w:rPr>
                <w:rFonts w:ascii="Times New Roman"/>
                <w:b w:val="false"/>
                <w:i w:val="false"/>
                <w:color w:val="000000"/>
                <w:sz w:val="20"/>
              </w:rPr>
              <w:t>
Еңбекмині,</w:t>
            </w:r>
            <w:r>
              <w:br/>
            </w:r>
            <w:r>
              <w:rPr>
                <w:rFonts w:ascii="Times New Roman"/>
                <w:b w:val="false"/>
                <w:i w:val="false"/>
                <w:color w:val="000000"/>
                <w:sz w:val="20"/>
              </w:rPr>
              <w:t>
ІІМ,</w:t>
            </w:r>
            <w:r>
              <w:br/>
            </w: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бірінші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Педагог-психологтар мен әлеуметтік педагогтердің лауазымдық міндеттерін қайта қарау, білім беру деңгейлері бойынша "педагог-психолог" лауазымдарының функцияларын бөлу бөлігінде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қатысты зорлық-зомбылықтың алдын алу және оған ден қоюда патронаждық медициналық қызметтің рөлін нығайту бөлігінде нормативтік құқықтық актілерге өзгерістер мен толықтырулар енгізу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ІІ. БАҒДАРЛАМАЛЫҚ ҚАМТАМАСЫЗ ЕТУ ЖӘНЕ ӘДІСТЕМЕЛІК СҮЙЕМЕЛДЕУ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мен балалар арасында интернет-тәуелділіктің алдын алу, сондай-ақ азаматтардың цифрлық беделін қорғау жөніндегі іс-шаралар кешенін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шегінде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r>
              <w:br/>
            </w:r>
            <w:r>
              <w:rPr>
                <w:rFonts w:ascii="Times New Roman"/>
                <w:b w:val="false"/>
                <w:i w:val="false"/>
                <w:color w:val="000000"/>
                <w:sz w:val="20"/>
              </w:rPr>
              <w:t>
- мектеп жасына дейінгі балалады өрт қауіпсіздігі шараларына;</w:t>
            </w:r>
            <w:r>
              <w:br/>
            </w:r>
            <w:r>
              <w:rPr>
                <w:rFonts w:ascii="Times New Roman"/>
                <w:b w:val="false"/>
                <w:i w:val="false"/>
                <w:color w:val="000000"/>
                <w:sz w:val="20"/>
              </w:rPr>
              <w:t>
- білім беру ұйымдарының оқушыларын (0-11 сынып) табиғи және техногендік сипаттағы төтенше жағдайлар туындаған жағдайдағы іс-қимылдарға оқыту бойынша ұсынымдарды әзірлеу және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татуласу (медиация) қызметін құру тәжірибесін зерделеу және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балалардың әл-ауқаты индексін әзірлеу және сынақтан өткізу (сынақ өткізу – 2020, 2021 ж., енгізу – </w:t>
            </w:r>
            <w:r>
              <w:br/>
            </w:r>
            <w:r>
              <w:rPr>
                <w:rFonts w:ascii="Times New Roman"/>
                <w:b w:val="false"/>
                <w:i w:val="false"/>
                <w:color w:val="000000"/>
                <w:sz w:val="20"/>
              </w:rPr>
              <w:t>2022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 Еңбекмині,</w:t>
            </w:r>
            <w:r>
              <w:br/>
            </w:r>
            <w:r>
              <w:rPr>
                <w:rFonts w:ascii="Times New Roman"/>
                <w:b w:val="false"/>
                <w:i w:val="false"/>
                <w:color w:val="000000"/>
                <w:sz w:val="20"/>
              </w:rPr>
              <w:t>
ДСМ,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қатысты қатыгез қарым-қатынас жағдайларын анықтау және олармен жұмыс істеу бойынша ведомствоаралық өзара іс-қимыл нұсқаулығын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ДСМ,  </w:t>
            </w:r>
            <w:r>
              <w:br/>
            </w:r>
            <w:r>
              <w:rPr>
                <w:rFonts w:ascii="Times New Roman"/>
                <w:b w:val="false"/>
                <w:i w:val="false"/>
                <w:color w:val="000000"/>
                <w:sz w:val="20"/>
              </w:rPr>
              <w:t>
ІІМ, Еңбекмині,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салаларға ЖБ және РБ шығындарының көлеміндегі балалар бюджетін есептеу әдістемесін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ІІМ, </w:t>
            </w:r>
            <w:r>
              <w:br/>
            </w:r>
            <w:r>
              <w:rPr>
                <w:rFonts w:ascii="Times New Roman"/>
                <w:b w:val="false"/>
                <w:i w:val="false"/>
                <w:color w:val="000000"/>
                <w:sz w:val="20"/>
              </w:rPr>
              <w:t>
АҚДМ, МСМ,</w:t>
            </w:r>
            <w:r>
              <w:br/>
            </w:r>
            <w:r>
              <w:rPr>
                <w:rFonts w:ascii="Times New Roman"/>
                <w:b w:val="false"/>
                <w:i w:val="false"/>
                <w:color w:val="000000"/>
                <w:sz w:val="20"/>
              </w:rPr>
              <w:t>
ИИДМ, ДСМ,</w:t>
            </w:r>
            <w:r>
              <w:br/>
            </w:r>
            <w:r>
              <w:rPr>
                <w:rFonts w:ascii="Times New Roman"/>
                <w:b w:val="false"/>
                <w:i w:val="false"/>
                <w:color w:val="000000"/>
                <w:sz w:val="20"/>
              </w:rPr>
              <w:t>
Қаржымині, ҰЭМ,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кәмелетке толмағандар арасында зорлық-зомбылықтың, қатыгез қарым-қатынастың, аутодеструктивті, оның ішінде суицидтік  және девиантты мінез-құлықтың алдын алу жөніндегі бағдарламаны әзірлеу және сынақтан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ЖББ (келісу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көздеген қаражат шегінде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Зорлық-зомбылықтың құрбандары/ куәгерлері болған балалармен жұмыс жөніндегі оңалту іс-шараларының (шараларының) кешенін әзірлеу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ЖББ (келісу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көздеген қаражат шегінде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білім беру бөлімдерінің жанындағы "Мектеп психологиялық қызметі" өңірлік жобалық кеңсесін құру және жұмыс істеуді пилоттық режимде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ЖАО </w:t>
            </w:r>
            <w:r>
              <w:br/>
            </w:r>
            <w:r>
              <w:rPr>
                <w:rFonts w:ascii="Times New Roman"/>
                <w:b w:val="false"/>
                <w:i w:val="false"/>
                <w:color w:val="000000"/>
                <w:sz w:val="20"/>
              </w:rPr>
              <w:t xml:space="preserve">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және оларға қатысты зорлық-зомбылық пен қатыгез қарым-қатынасқа және кәмелетке толмағандардың аутодеструктивті, оның ішінде суицидтік  және девиантты мінез-құлқына ықпал ететін факторларға зерттеу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анықтама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ЖББ (келісу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ДБ көздеген қаражат шегінде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КТІҚҚК қызметін ұйымдастыру бойынша әдістемелік ұсынымдар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ІІМ, ДСМ, Еңбекмині,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бірінші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аутодеструктивті, оның ішінде суицидтік  және девиантты мінез-құлықтың алдын алу саласында кадрлар даярлау бойынша халықаралық тәжірибені зерделеу және ұсыныстар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xml:space="preserve">
ДСМ, </w:t>
            </w:r>
            <w:r>
              <w:br/>
            </w: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бірінші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психологиялық қызметтер жұмысына қойылатын бірыңғай талаптар" нұсқаулығын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арасындағы зорлық-зомбылық, қатыгез қарым-қатынас, аутодеструктивті, оның ішінде суицидтік  және девиантты мінез-құлық жағдайында жедел әрекет ететін мобильді топтардың қызметі туралы ереже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ІІМ </w:t>
            </w:r>
            <w:r>
              <w:br/>
            </w:r>
            <w:r>
              <w:rPr>
                <w:rFonts w:ascii="Times New Roman"/>
                <w:b w:val="false"/>
                <w:i w:val="false"/>
                <w:color w:val="000000"/>
                <w:sz w:val="20"/>
              </w:rPr>
              <w:t>
ЖББ (келісу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көздеген қаражат шегінде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қамтамасыз ету мәселелері бойынша ведомствоаралық өзара іс-қимыл алгоритмін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ЖББ (келісу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көздеген қаражат шегінде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зорлық-зомбылық, қатыгез қарым-қатынас, аутодеструктивті, оның ішінде суицидтік  және девиантты мінез-құлық фактілері тіркелген жағдайда білім беру мекемесінде үштік превенция жүргізу үшін әдістемелік ұсынымдар әзірлеу (оқу-тәрбие процесі субъектілерінің әртүрлі санаттары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ЖББ (келісу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көздеген қаражат шегінде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қауіпсіздігін қамтамасыз ету және мектептердің қауіпсіздігін қамтамасыз ету және бағалау жүйесін жетілдіру мәселелері бойынша әдістемелік ұсынымдар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асырап алушы отбасында, білім беру ұйымдарында және бала құқықтарын қорғау жөніндегі функцияларды жүзеге асыратын ұйымдарда дене жазасына тыйым салуды енгізу жөніндегі халықаралық тәжірибені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Үкіметке ұсыныс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 ДСМ,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қолдау орталықтарының жанындағы фронт-офистің жұмыс тәжірибесін зерделеу және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ІІІ. ҚЫЗМЕТТІ ҮЙЛЕСТІРУ ЖӘНЕ ВЕДОМСТВОАРАЛЫҚ ӨЗАРА ІС-ҚИМЫЛ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ҚДНЖК қызметін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 ДСМ,</w:t>
            </w:r>
            <w:r>
              <w:br/>
            </w:r>
            <w:r>
              <w:rPr>
                <w:rFonts w:ascii="Times New Roman"/>
                <w:b w:val="false"/>
                <w:i w:val="false"/>
                <w:color w:val="000000"/>
                <w:sz w:val="20"/>
              </w:rPr>
              <w:t>
Еңбекмині,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Порнографиялық сипаттағы материалдарды, балаларға  қатысты және олардың тарапынан қатыгездік туралы, экстремистік сипаттағы ақпаратты, есірткі құралдарын, психотроптық заттарды немесе олардың прекурсорларын және Интернет желісінде тікелей және пайдалану арқылы жасалатын басқа да қылмыстарды  насихаттауды қамтитын әлеуметтік желілер мен Интернеттегі парақшаларды мониторингтеуді жүргізу және тосқауыл қою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r>
              <w:br/>
            </w:r>
            <w:r>
              <w:rPr>
                <w:rFonts w:ascii="Times New Roman"/>
                <w:b w:val="false"/>
                <w:i w:val="false"/>
                <w:color w:val="000000"/>
                <w:sz w:val="20"/>
              </w:rPr>
              <w:t>
ІІМ,</w:t>
            </w:r>
            <w:r>
              <w:br/>
            </w:r>
            <w:r>
              <w:rPr>
                <w:rFonts w:ascii="Times New Roman"/>
                <w:b w:val="false"/>
                <w:i w:val="false"/>
                <w:color w:val="000000"/>
                <w:sz w:val="20"/>
              </w:rPr>
              <w:t>
ЖАО</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r>
              <w:br/>
            </w:r>
            <w:r>
              <w:rPr>
                <w:rFonts w:ascii="Times New Roman"/>
                <w:b w:val="false"/>
                <w:i w:val="false"/>
                <w:color w:val="000000"/>
                <w:sz w:val="20"/>
              </w:rPr>
              <w:t>
- мүгедек балалар мен ерекше білім беру қажеттіліктері бар балалардың білімге тең қол жеткізуін қамтамасыз етуге;</w:t>
            </w:r>
            <w:r>
              <w:br/>
            </w:r>
            <w:r>
              <w:rPr>
                <w:rFonts w:ascii="Times New Roman"/>
                <w:b w:val="false"/>
                <w:i w:val="false"/>
                <w:color w:val="000000"/>
                <w:sz w:val="20"/>
              </w:rPr>
              <w:t xml:space="preserve">
- әлеуметтік қорғау, денсаулық сақтау, білім беру, жұмыспен қамту саласында қызмет көрсету мақсатында мүгедек балаларды және ерекше білім беру қажеттіліктері бар балаларды тәрбиелеп отырған отбасылардың қажеттіліктеріне; </w:t>
            </w:r>
            <w:r>
              <w:br/>
            </w:r>
            <w:r>
              <w:rPr>
                <w:rFonts w:ascii="Times New Roman"/>
                <w:b w:val="false"/>
                <w:i w:val="false"/>
                <w:color w:val="000000"/>
                <w:sz w:val="20"/>
              </w:rPr>
              <w:t>
- осы санаттағы балалардың және олардың қажеттілігінің деректер базасына мониторинг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клубтарының базасында отбасылық және ата-аналар клубтарының қызметін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халықты әлеуметтік қорғау, жергілікті атқарушы органдардың деректер базасын интеграциялау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тестілеу және пайдалануға енгізу актілері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ДСМ, Еңбекмині,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жылдардағы желтоқсан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001 104</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қалалардың, аудандардың әкімдері аппараттарының  КТІҚҚК  хатшыларының штат бірліктерін енгізуді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ЕҰУ жанынан  психологиялық қызмет зертханасын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қатысты зорлық-зомбылықтың барлық нысандары туралы статистикалық есептілікті жинауды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ҚСАЕАК  (келісу бойынша), ІІМ, БҒМ, ДСМ, Еңбекмині,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ІС-ШАРАЛАР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толмағандарға және кәмелетке толмағандар арасындағы зорлық-зомбылық пен білім алушылар арасында суицидтік мінез-құлық деңгейін анықтау бойынша әлеуметтік зерттеу жүргізу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001 104</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 оқушылардың қауіпсіз мінез-құлық мәдениетін қалыптастыру, олардың арасында зорлық-зомбылық пен суицидтің алдын алу мәселелері бойынша білім беру ұйымдарының басшылары, директорлардың орынбасарлары, сынып жетекшілері, психологтар, әлеуметтік педагогтер мен медицина қызметкерлері;</w:t>
            </w:r>
            <w:r>
              <w:br/>
            </w:r>
            <w:r>
              <w:rPr>
                <w:rFonts w:ascii="Times New Roman"/>
                <w:b w:val="false"/>
                <w:i w:val="false"/>
                <w:color w:val="000000"/>
                <w:sz w:val="20"/>
              </w:rPr>
              <w:t>
- отбасылық тәрбие мәселесі бойынша ата-аналар  үшін онлайн режимінде семинарлар сериясын ұйымдастыру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жөніндегі комиссиялардың хатшыларына,  балалардың құқықтарын қорғау мәселелерімен айналысатын мамандарға арналған кәмелетке толмағандар арасындағы зорлық-зомбылықтың, құқық бұзушылықтардың, суицидтің алдын алу мәселелері бойынша семинарлар сериясын ұйымдастыру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 оқушылары мен колледж студенттері арасынан балалардың құқықтарын қорғау жөніндегі елші" қоғамдық қозғалысын құру және дамыту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жалпы білім беретін мектептеріне арналған "Күнделік" электрондық журналдарының автоматтандырылған ақпараттық жүйесі шеңберінде: </w:t>
            </w:r>
            <w:r>
              <w:br/>
            </w:r>
            <w:r>
              <w:rPr>
                <w:rFonts w:ascii="Times New Roman"/>
                <w:b w:val="false"/>
                <w:i w:val="false"/>
                <w:color w:val="000000"/>
                <w:sz w:val="20"/>
              </w:rPr>
              <w:t>
- психоэмоциялық мінез-құлық тұрғысынан балаларға психодиагностика жүргізу;</w:t>
            </w:r>
            <w:r>
              <w:br/>
            </w:r>
            <w:r>
              <w:rPr>
                <w:rFonts w:ascii="Times New Roman"/>
                <w:b w:val="false"/>
                <w:i w:val="false"/>
                <w:color w:val="000000"/>
                <w:sz w:val="20"/>
              </w:rPr>
              <w:t>
- ішкі істер органдарында, мектепішілік есепте тұрған балалардың аутодеструктивті, оның ішінде суицидтік мінез-құлқына мониторинг жүргізу;</w:t>
            </w:r>
            <w:r>
              <w:br/>
            </w:r>
            <w:r>
              <w:rPr>
                <w:rFonts w:ascii="Times New Roman"/>
                <w:b w:val="false"/>
                <w:i w:val="false"/>
                <w:color w:val="000000"/>
                <w:sz w:val="20"/>
              </w:rPr>
              <w:t>
- психологтарды әдістемелік сүйемелдеуді және балалар мен ата-аналарды психологиялық сүйемелдеуді қамтамасыз ету;</w:t>
            </w:r>
            <w:r>
              <w:br/>
            </w:r>
            <w:r>
              <w:rPr>
                <w:rFonts w:ascii="Times New Roman"/>
                <w:b w:val="false"/>
                <w:i w:val="false"/>
                <w:color w:val="000000"/>
                <w:sz w:val="20"/>
              </w:rPr>
              <w:t xml:space="preserve">
- ата-аналар мен педагогикалық қоғам арасында ақпараттық-түсіндіру жұмысын ұйымдастыру; </w:t>
            </w:r>
            <w:r>
              <w:br/>
            </w:r>
            <w:r>
              <w:rPr>
                <w:rFonts w:ascii="Times New Roman"/>
                <w:b w:val="false"/>
                <w:i w:val="false"/>
                <w:color w:val="000000"/>
                <w:sz w:val="20"/>
              </w:rPr>
              <w:t>
- "Street Law"  принципі бойынша балаларға арналған мобильдік қосымша жасау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 2023 </w:t>
            </w:r>
            <w:r>
              <w:br/>
            </w:r>
            <w:r>
              <w:rPr>
                <w:rFonts w:ascii="Times New Roman"/>
                <w:b w:val="false"/>
                <w:i w:val="false"/>
                <w:color w:val="000000"/>
                <w:sz w:val="20"/>
              </w:rPr>
              <w:t>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жағымсыз сайттарға кіруін қадағалау бойынша ата-аналарға арналған "Ата-аналардың бақылау жүйесі" тегін Smart-қосымшасын тарату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БҒМ-ге  </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БҒМ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мәселелері бойынша білім басқармалары жанынан колл-орталықтар ашу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БҒМ-ге  </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оқыту технологияларын қолдана отырып, жол полициясы, жол-пайдалану учаскелері, азаматтық қорғау органдары қызметкерлерін, педагогтерді жарақат және жазатайым оқиғалар  кезінде  алғашқы көмек көрсетуге оқытуды ұйымдастыру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БҒМ-ге  </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ІІМ, ДСМ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туындаған жағдайда оқу орындарының ғимаратынан қауіпсіз көшіру бойынша білім беру объектілерінде практикалық жаттығуларды (оқу эвакуациясы) ұйымдастыру және өткізу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БҒМ-ге   </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ЖАО, БҒМ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күндері таңертеңгі және кешкі уақытта автомобиль көлігінің ағыны көп білім беру ұйымдарының жанында жаяу жүргіншілер өткелдерінде полиция қызметкерлерінің күнделікті кезекшілігін ұйымдастыру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жалпы білім беретін мектептерінің педагогтеріне жол қозғалысы ережелерін оқытудың жаңа тәсілдері бойынша өңірлік семинарлар өткізу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ІІМ</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мектепке дейінгі мекемелерінің, жалпы білім беретін мектептердің, балалардың құқықтарын қорғау жөніндегі функцияларды жүзеге асыратын ұйымдардың жанында және балалар көп баратын басқа да орындарда ЖҚО бұзушылықтарын фото-бейне тіркеудің стационарлық жүйелерін орнатуды қамтамасыз ету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 тротуарлар, жер асты (жер үсті) жаяу жүргіншілер өтпелері, жаяу жүргіншілер және велосипед жолдары, автобус аялдамаларының "қалталары", кәмелетке толмағандар жүретін жерлерде жүру бөлігін және көшелердің жаяу жүргіншілер өтпелерін жарықтандыруды;</w:t>
            </w:r>
            <w:r>
              <w:br/>
            </w:r>
            <w:r>
              <w:rPr>
                <w:rFonts w:ascii="Times New Roman"/>
                <w:b w:val="false"/>
                <w:i w:val="false"/>
                <w:color w:val="000000"/>
                <w:sz w:val="20"/>
              </w:rPr>
              <w:t>
- оқушылардың жолдардағы қауіпсіз жүріс-тұрыс ережелерін теориялық және практикалық оқыту үшін балалар автоалаңшалары мен автоқалашықтары құрылысын қамтамасыз ету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мен балалардың құқықтарын қорғау жөніндегі функцияларды жүзеге асыратын ұйымдардың, денсаулық сақтау, спорт және бос уақытты ұйымдастыру мекемелерінің жанында:</w:t>
            </w:r>
            <w:r>
              <w:br/>
            </w:r>
            <w:r>
              <w:rPr>
                <w:rFonts w:ascii="Times New Roman"/>
                <w:b w:val="false"/>
                <w:i w:val="false"/>
                <w:color w:val="000000"/>
                <w:sz w:val="20"/>
              </w:rPr>
              <w:t>
 - "жылдамдық бәсеңдеткіш" жылдамдықты мәжбүрлі төмендету құралдарын;</w:t>
            </w:r>
            <w:r>
              <w:br/>
            </w:r>
            <w:r>
              <w:rPr>
                <w:rFonts w:ascii="Times New Roman"/>
                <w:b w:val="false"/>
                <w:i w:val="false"/>
                <w:color w:val="000000"/>
                <w:sz w:val="20"/>
              </w:rPr>
              <w:t>
- жылдамдық шектегіштерді орнату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жарқылдауық маяктармен, дыбыс сигналдарымен, "Балалар" белгілерімен жасақтап, мектептері жоқ ауыл оқушыларын қауіпсіз тасымалдаумен қамтамасыз ету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кеңістігінде "Халықтық бақылау" қоғамдық қозғалысын құру және дамыту (мектеп автобустарының, автобус аялдамаларының, ашық кәріз люктерінің, бекітілмеген және сынған әткеншектердің фото және бейне түсірілімдері және т. б.)</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балалар!", "Автобус", "Қауіпсіз жол" , "Түнгі қаладағы балалар",  "Жасөспірім", "Сіріңке – бір өмірдің бағасы" және т. б.  жедел-профилактикалық іс-шаралар ұйымдастыру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 БҒМ</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және аз қамтылған отбасылардың, мүгедектердің және өзге де санаттағы адамдардың тұрғын үйлерін:</w:t>
            </w:r>
            <w:r>
              <w:br/>
            </w:r>
            <w:r>
              <w:rPr>
                <w:rFonts w:ascii="Times New Roman"/>
                <w:b w:val="false"/>
                <w:i w:val="false"/>
                <w:color w:val="000000"/>
                <w:sz w:val="20"/>
              </w:rPr>
              <w:t>
- қатты отынды пайдаланатын өңірлер үшін – улы газдың датчиктерімен;</w:t>
            </w:r>
            <w:r>
              <w:br/>
            </w:r>
            <w:r>
              <w:rPr>
                <w:rFonts w:ascii="Times New Roman"/>
                <w:b w:val="false"/>
                <w:i w:val="false"/>
                <w:color w:val="000000"/>
                <w:sz w:val="20"/>
              </w:rPr>
              <w:t>
- газдалған өңірлер үшін – газталдағыштармен жарақтандыру мүмкіндігін қарастыру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ата-аналарынсыз жүрген балаларды репатриациялау және отбасына қосу мәселелері жөніндегі шараларды жетілдіру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w:t>
            </w:r>
            <w:r>
              <w:br/>
            </w:r>
            <w:r>
              <w:rPr>
                <w:rFonts w:ascii="Times New Roman"/>
                <w:b w:val="false"/>
                <w:i w:val="false"/>
                <w:color w:val="000000"/>
                <w:sz w:val="20"/>
              </w:rPr>
              <w:t>
Еңбекмині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мен балалар арасында суицидтік мінез-құлықтың алдын алуға бағытталған іс-шаралар кешенін іске асыру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қалалық жерлердегі балалар мен жастарға арналған адам құқықтары, буллингке қарсы семинарлар сериясын өткізу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ата-аналарға арналған ақпараттық материалдар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100% бейнебақылау жүйелерімен жарақтандыруды және ірі қалаларда ішкі істер органдарының жедел басқару орталығына шығаруды қамтамасыз ету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w:t>
            </w:r>
            <w:r>
              <w:br/>
            </w:r>
            <w:r>
              <w:rPr>
                <w:rFonts w:ascii="Times New Roman"/>
                <w:b w:val="false"/>
                <w:i w:val="false"/>
                <w:color w:val="000000"/>
                <w:sz w:val="20"/>
              </w:rPr>
              <w:t>
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ғимараттарын жылы дәретханалармен жабдықтау бойынша шаралар қабылдау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w:t>
            </w:r>
            <w:r>
              <w:br/>
            </w:r>
            <w:r>
              <w:rPr>
                <w:rFonts w:ascii="Times New Roman"/>
                <w:b w:val="false"/>
                <w:i w:val="false"/>
                <w:color w:val="000000"/>
                <w:sz w:val="20"/>
              </w:rPr>
              <w:t>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толықтырылуын ескере отырып, білім беру ұйымдарында мамандандырылған күзет енгізу жөнінде шаралар қабылдау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 БҒМ</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w:t>
            </w:r>
            <w:r>
              <w:br/>
            </w:r>
            <w:r>
              <w:rPr>
                <w:rFonts w:ascii="Times New Roman"/>
                <w:b w:val="false"/>
                <w:i w:val="false"/>
                <w:color w:val="000000"/>
                <w:sz w:val="20"/>
              </w:rPr>
              <w:t>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келуі/кетуі туралы ата-аналарды хабардар ете отырып (СМС және электрондық поштаны қолданумен) ұялы телефондардың мамандандырылған электрондық датчиктерін (чиптерін) енгізу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бірінші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мен колледждерге "Буллинг және балалар қауіпсіздігі", "Балалар девиациясы, эмоциялық интеллект және психикалық денсаулық" модульдері мен тақырыптарын  енгізу жөнінде ұсыныстар енгізу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ЖОО-ға ұсынымдамалар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w:t>
            </w:r>
            <w:r>
              <w:br/>
            </w:r>
            <w:r>
              <w:rPr>
                <w:rFonts w:ascii="Times New Roman"/>
                <w:b w:val="false"/>
                <w:i w:val="false"/>
                <w:color w:val="000000"/>
                <w:sz w:val="20"/>
              </w:rPr>
              <w:t>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бірынғай тарифпен балаларды жағымсыз интернет-контентке қол жеткізуден қорғау бойынша балалар СИМ-карталарын енгізу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сынып оқушылары мен колледждердің 1-2 курс студенттеріне арналған "Тұлғаның өзін-өзі дамыту психологиясы", "Саналы қарым-қатынас: отбасында, мектепте, қоғамда тиімді коммуникация дағдылары",  Street Law: барлығына арналған адам құқығы және балаларды зорлық-зомбылықтан және буллингтен қорғау" атты сынып сағаттарын ұйымдастыру және өткізу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бірінші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  АҚПАРАТТЫҚ-ТҮСІНДІРУ ҚЫЗМЕТІН ҰЙЫМДАСТЫРУ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БАҚ-та, интернет-ресурстарда, әлеуметтік желілерде, You tube арналарда  балалар мен олардың ата-аналарына арналған: </w:t>
            </w:r>
            <w:r>
              <w:br/>
            </w:r>
            <w:r>
              <w:rPr>
                <w:rFonts w:ascii="Times New Roman"/>
                <w:b w:val="false"/>
                <w:i w:val="false"/>
                <w:color w:val="000000"/>
                <w:sz w:val="20"/>
              </w:rPr>
              <w:t>
- адамгершілік-рухани білім беру және қоғамда отбасы, бала құндылығын қалыптастыру;</w:t>
            </w:r>
            <w:r>
              <w:br/>
            </w:r>
            <w:r>
              <w:rPr>
                <w:rFonts w:ascii="Times New Roman"/>
                <w:b w:val="false"/>
                <w:i w:val="false"/>
                <w:color w:val="000000"/>
                <w:sz w:val="20"/>
              </w:rPr>
              <w:t>
- репродуктивті денсаулықты қорғау;</w:t>
            </w:r>
            <w:r>
              <w:br/>
            </w:r>
            <w:r>
              <w:rPr>
                <w:rFonts w:ascii="Times New Roman"/>
                <w:b w:val="false"/>
                <w:i w:val="false"/>
                <w:color w:val="000000"/>
                <w:sz w:val="20"/>
              </w:rPr>
              <w:t>
- қауіпсіздік құралдарын (балалар велосипед шлемдері, балалар автокреслосы және қауіпсіздік белдіктері, биік тұрғын үйлерде терезе қоршауларын орнату, құтқару кеудешелерін қолдану және т.б.) пайдалануды насихаттау;</w:t>
            </w:r>
            <w:r>
              <w:br/>
            </w:r>
            <w:r>
              <w:rPr>
                <w:rFonts w:ascii="Times New Roman"/>
                <w:b w:val="false"/>
                <w:i w:val="false"/>
                <w:color w:val="000000"/>
                <w:sz w:val="20"/>
              </w:rPr>
              <w:t>
 - балалардың қауіпсіздігін қамтамасыз ету және олардың қауіпсіз мінез-құлқын қалыптастыру (оның ішінде зорлық-зомбылықты, өртті, терезеден құлауды, кездейсоқ суға батуды, жарақаттануды, ТЖ, ЖКО, кәмелетке толмағандар арасындағы құқық бұзушылықты болдырмау);</w:t>
            </w:r>
            <w:r>
              <w:br/>
            </w:r>
            <w:r>
              <w:rPr>
                <w:rFonts w:ascii="Times New Roman"/>
                <w:b w:val="false"/>
                <w:i w:val="false"/>
                <w:color w:val="000000"/>
                <w:sz w:val="20"/>
              </w:rPr>
              <w:t>
- балаларды кибербуллинг пен киберқылмыстан қорғау  бойынша  бейнероликтер, инфографикалар,  постерлер әзірлеу және орналастыру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  инфокестелер, постерлер,  дайджесттер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 БҒМ, ДСМ, АҚДМ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көзделген қаражат шеңберінде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мектеп сайты", "Білім бөлімінің үздік сайты", "Үздік Facebook, Instagram парағы" атты өңірлік конкурстарды ұйымдастыру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Адамгершілік-рухани білім беру, зорлық-зомбылықсыз балаларды тәрбиелеу, балалардың құқықтарын қорғау мәселелерін жария ететін журналистер, қоғамдық пікір көшбасшылары, блогерлер пулын құру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p>
    <w:bookmarkEnd w:id="8"/>
    <w:p>
      <w:pPr>
        <w:spacing w:after="0"/>
        <w:ind w:left="0"/>
        <w:jc w:val="both"/>
      </w:pPr>
      <w:r>
        <w:rPr>
          <w:rFonts w:ascii="Times New Roman"/>
          <w:b w:val="false"/>
          <w:i w:val="false"/>
          <w:color w:val="000000"/>
          <w:sz w:val="28"/>
        </w:rPr>
        <w:t>
      АҚДМ – Қазақстан Республикасы Ақпарат және қоғамдық даму министрлігі</w:t>
      </w:r>
    </w:p>
    <w:p>
      <w:pPr>
        <w:spacing w:after="0"/>
        <w:ind w:left="0"/>
        <w:jc w:val="both"/>
      </w:pPr>
      <w:r>
        <w:rPr>
          <w:rFonts w:ascii="Times New Roman"/>
          <w:b w:val="false"/>
          <w:i w:val="false"/>
          <w:color w:val="000000"/>
          <w:sz w:val="28"/>
        </w:rPr>
        <w:t xml:space="preserve">
      ББ – бюджеттік бағдарлама </w:t>
      </w:r>
    </w:p>
    <w:p>
      <w:pPr>
        <w:spacing w:after="0"/>
        <w:ind w:left="0"/>
        <w:jc w:val="both"/>
      </w:pPr>
      <w:r>
        <w:rPr>
          <w:rFonts w:ascii="Times New Roman"/>
          <w:b w:val="false"/>
          <w:i w:val="false"/>
          <w:color w:val="000000"/>
          <w:sz w:val="28"/>
        </w:rPr>
        <w:t xml:space="preserve">
      БҒМ – Қазақстан Республикасы Білім және ғылым министлігі </w:t>
      </w:r>
    </w:p>
    <w:p>
      <w:pPr>
        <w:spacing w:after="0"/>
        <w:ind w:left="0"/>
        <w:jc w:val="both"/>
      </w:pPr>
      <w:r>
        <w:rPr>
          <w:rFonts w:ascii="Times New Roman"/>
          <w:b w:val="false"/>
          <w:i w:val="false"/>
          <w:color w:val="000000"/>
          <w:sz w:val="28"/>
        </w:rPr>
        <w:t xml:space="preserve">
      БП – Қазақстан Республикасы Бас прокуратурасы </w:t>
      </w:r>
    </w:p>
    <w:p>
      <w:pPr>
        <w:spacing w:after="0"/>
        <w:ind w:left="0"/>
        <w:jc w:val="both"/>
      </w:pPr>
      <w:r>
        <w:rPr>
          <w:rFonts w:ascii="Times New Roman"/>
          <w:b w:val="false"/>
          <w:i w:val="false"/>
          <w:color w:val="000000"/>
          <w:sz w:val="28"/>
        </w:rPr>
        <w:t>
      БП ҚСАЕАК – Қазақстан Республикасы Бас прокуратурасының Құқықтық статистика және арнайы есепке алу комитеті</w:t>
      </w:r>
    </w:p>
    <w:p>
      <w:pPr>
        <w:spacing w:after="0"/>
        <w:ind w:left="0"/>
        <w:jc w:val="both"/>
      </w:pPr>
      <w:r>
        <w:rPr>
          <w:rFonts w:ascii="Times New Roman"/>
          <w:b w:val="false"/>
          <w:i w:val="false"/>
          <w:color w:val="000000"/>
          <w:sz w:val="28"/>
        </w:rPr>
        <w:t>
      БҰҰ – Біріккен Ұлттар Ұйымы</w:t>
      </w:r>
    </w:p>
    <w:p>
      <w:pPr>
        <w:spacing w:after="0"/>
        <w:ind w:left="0"/>
        <w:jc w:val="both"/>
      </w:pPr>
      <w:r>
        <w:rPr>
          <w:rFonts w:ascii="Times New Roman"/>
          <w:b w:val="false"/>
          <w:i w:val="false"/>
          <w:color w:val="000000"/>
          <w:sz w:val="28"/>
        </w:rPr>
        <w:t xml:space="preserve">
      ВАК – Қазақстан Республикасы Үкіметінің жанынан Кәмелетке толмағандардың ісі және олардың құқықтарын қорғау жөніндегі ведомствоаралық комиссия </w:t>
      </w:r>
    </w:p>
    <w:p>
      <w:pPr>
        <w:spacing w:after="0"/>
        <w:ind w:left="0"/>
        <w:jc w:val="both"/>
      </w:pPr>
      <w:r>
        <w:rPr>
          <w:rFonts w:ascii="Times New Roman"/>
          <w:b w:val="false"/>
          <w:i w:val="false"/>
          <w:color w:val="000000"/>
          <w:sz w:val="28"/>
        </w:rPr>
        <w:t>
      ДБ – Дүниежүзілік банк</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ЕҰУ – Л.Н. Гумилев атындағы Еуразия ұлттық университеті</w:t>
      </w:r>
    </w:p>
    <w:p>
      <w:pPr>
        <w:spacing w:after="0"/>
        <w:ind w:left="0"/>
        <w:jc w:val="both"/>
      </w:pPr>
      <w:r>
        <w:rPr>
          <w:rFonts w:ascii="Times New Roman"/>
          <w:b w:val="false"/>
          <w:i w:val="false"/>
          <w:color w:val="000000"/>
          <w:sz w:val="28"/>
        </w:rPr>
        <w:t xml:space="preserve">
      ЖАО – жергілікті атқарушы орган </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ЖББ – Дүниежүзілік банктің "Орта білімді жаңғырту" жобасын басқару тобы</w:t>
      </w:r>
    </w:p>
    <w:p>
      <w:pPr>
        <w:spacing w:after="0"/>
        <w:ind w:left="0"/>
        <w:jc w:val="both"/>
      </w:pPr>
      <w:r>
        <w:rPr>
          <w:rFonts w:ascii="Times New Roman"/>
          <w:b w:val="false"/>
          <w:i w:val="false"/>
          <w:color w:val="000000"/>
          <w:sz w:val="28"/>
        </w:rPr>
        <w:t>
      ЖКО – жол-көлік оқиғасы</w:t>
      </w:r>
    </w:p>
    <w:p>
      <w:pPr>
        <w:spacing w:after="0"/>
        <w:ind w:left="0"/>
        <w:jc w:val="both"/>
      </w:pPr>
      <w:r>
        <w:rPr>
          <w:rFonts w:ascii="Times New Roman"/>
          <w:b w:val="false"/>
          <w:i w:val="false"/>
          <w:color w:val="000000"/>
          <w:sz w:val="28"/>
        </w:rPr>
        <w:t>
      ЖҚЕ – жол қозғалысы ережелері</w:t>
      </w:r>
    </w:p>
    <w:p>
      <w:pPr>
        <w:spacing w:after="0"/>
        <w:ind w:left="0"/>
        <w:jc w:val="both"/>
      </w:pPr>
      <w:r>
        <w:rPr>
          <w:rFonts w:ascii="Times New Roman"/>
          <w:b w:val="false"/>
          <w:i w:val="false"/>
          <w:color w:val="000000"/>
          <w:sz w:val="28"/>
        </w:rPr>
        <w:t>
      ЖОО – жоғары оқу орындары</w:t>
      </w:r>
    </w:p>
    <w:p>
      <w:pPr>
        <w:spacing w:after="0"/>
        <w:ind w:left="0"/>
        <w:jc w:val="both"/>
      </w:pPr>
      <w:r>
        <w:rPr>
          <w:rFonts w:ascii="Times New Roman"/>
          <w:b w:val="false"/>
          <w:i w:val="false"/>
          <w:color w:val="000000"/>
          <w:sz w:val="28"/>
        </w:rPr>
        <w:t xml:space="preserve">
      ЖС – Қазақстан Республикасы Жоғарғы соты </w:t>
      </w:r>
    </w:p>
    <w:p>
      <w:pPr>
        <w:spacing w:after="0"/>
        <w:ind w:left="0"/>
        <w:jc w:val="both"/>
      </w:pPr>
      <w:r>
        <w:rPr>
          <w:rFonts w:ascii="Times New Roman"/>
          <w:b w:val="false"/>
          <w:i w:val="false"/>
          <w:color w:val="000000"/>
          <w:sz w:val="28"/>
        </w:rPr>
        <w:t xml:space="preserve">
      ИИДМ – Қазақстан Республикасы Индустрия және инфрақұрылымдық даму министрлігі </w:t>
      </w:r>
    </w:p>
    <w:p>
      <w:pPr>
        <w:spacing w:after="0"/>
        <w:ind w:left="0"/>
        <w:jc w:val="both"/>
      </w:pPr>
      <w:r>
        <w:rPr>
          <w:rFonts w:ascii="Times New Roman"/>
          <w:b w:val="false"/>
          <w:i w:val="false"/>
          <w:color w:val="000000"/>
          <w:sz w:val="28"/>
        </w:rPr>
        <w:t>
      КТІҚҚК– кәмелетке толмағандардың ісі және олардың құқықтарын қорғау жөніндегі комиссия</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ҚР ӘҚБТК – Қазақстан Республикасының Әкімшілік құқық бұзушылық туралы кодексі</w:t>
      </w:r>
    </w:p>
    <w:p>
      <w:pPr>
        <w:spacing w:after="0"/>
        <w:ind w:left="0"/>
        <w:jc w:val="both"/>
      </w:pPr>
      <w:r>
        <w:rPr>
          <w:rFonts w:ascii="Times New Roman"/>
          <w:b w:val="false"/>
          <w:i w:val="false"/>
          <w:color w:val="000000"/>
          <w:sz w:val="28"/>
        </w:rPr>
        <w:t>
      ҚР ҚК – Қазақстан Республикасының Қылмыстық кодексі</w:t>
      </w:r>
    </w:p>
    <w:p>
      <w:pPr>
        <w:spacing w:after="0"/>
        <w:ind w:left="0"/>
        <w:jc w:val="both"/>
      </w:pPr>
      <w:r>
        <w:rPr>
          <w:rFonts w:ascii="Times New Roman"/>
          <w:b w:val="false"/>
          <w:i w:val="false"/>
          <w:color w:val="000000"/>
          <w:sz w:val="28"/>
        </w:rPr>
        <w:t>
      МСМ – Қазақстан Республикасы Мәдениет және спорт министрлігі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ТЖ – төтенше жағдайлар</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